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27" w:rsidRPr="006A6F27" w:rsidRDefault="006A6F27" w:rsidP="006A6F27">
      <w:pPr>
        <w:rPr>
          <w:rFonts w:ascii="黑体" w:eastAsia="黑体" w:hAnsi="黑体" w:cs="仿宋"/>
          <w:sz w:val="32"/>
          <w:szCs w:val="32"/>
        </w:rPr>
      </w:pPr>
      <w:bookmarkStart w:id="0" w:name="_GoBack"/>
      <w:r w:rsidRPr="00203852">
        <w:rPr>
          <w:rFonts w:ascii="黑体" w:eastAsia="黑体" w:hAnsi="黑体" w:cs="仿宋" w:hint="eastAsia"/>
          <w:sz w:val="32"/>
          <w:szCs w:val="32"/>
        </w:rPr>
        <w:t>附件</w:t>
      </w:r>
      <w:r w:rsidRPr="00203852">
        <w:rPr>
          <w:rFonts w:ascii="黑体" w:eastAsia="黑体" w:hAnsi="黑体" w:cs="仿宋"/>
          <w:sz w:val="32"/>
          <w:szCs w:val="32"/>
        </w:rPr>
        <w:t>2</w:t>
      </w:r>
    </w:p>
    <w:p w:rsidR="006A6F27" w:rsidRDefault="006A6F27" w:rsidP="006A6F27">
      <w:pPr>
        <w:snapToGrid w:val="0"/>
        <w:spacing w:line="300" w:lineRule="auto"/>
        <w:jc w:val="center"/>
        <w:rPr>
          <w:rFonts w:ascii="方正小标宋简体" w:eastAsia="方正小标宋简体" w:hAnsi="宋体" w:cs="仿宋" w:hint="eastAsia"/>
          <w:sz w:val="44"/>
          <w:szCs w:val="44"/>
        </w:rPr>
      </w:pPr>
      <w:r w:rsidRPr="00203852">
        <w:rPr>
          <w:rFonts w:ascii="方正小标宋简体" w:eastAsia="方正小标宋简体" w:hAnsi="宋体" w:cs="仿宋" w:hint="eastAsia"/>
          <w:sz w:val="44"/>
          <w:szCs w:val="44"/>
        </w:rPr>
        <w:t>全省公共服务设施场所开放疫情安全防范</w:t>
      </w:r>
    </w:p>
    <w:p w:rsidR="006A6F27" w:rsidRPr="00203852" w:rsidRDefault="006A6F27" w:rsidP="006A6F27">
      <w:pPr>
        <w:snapToGrid w:val="0"/>
        <w:spacing w:line="300" w:lineRule="auto"/>
        <w:jc w:val="center"/>
        <w:rPr>
          <w:rFonts w:ascii="方正小标宋简体" w:eastAsia="方正小标宋简体" w:hAnsi="宋体" w:cs="仿宋" w:hint="eastAsia"/>
          <w:sz w:val="44"/>
          <w:szCs w:val="44"/>
        </w:rPr>
      </w:pPr>
      <w:r w:rsidRPr="00203852">
        <w:rPr>
          <w:rFonts w:ascii="方正小标宋简体" w:eastAsia="方正小标宋简体" w:hAnsi="宋体" w:cs="仿宋" w:hint="eastAsia"/>
          <w:sz w:val="44"/>
          <w:szCs w:val="44"/>
        </w:rPr>
        <w:t>和安全服务指引</w:t>
      </w:r>
    </w:p>
    <w:bookmarkEnd w:id="0"/>
    <w:p w:rsidR="006A6F27" w:rsidRPr="00A009EA" w:rsidRDefault="006A6F27" w:rsidP="006A6F27">
      <w:pPr>
        <w:snapToGrid w:val="0"/>
        <w:spacing w:line="336" w:lineRule="auto"/>
        <w:rPr>
          <w:rFonts w:ascii="仿宋_GB2312" w:eastAsia="仿宋_GB2312" w:hint="eastAsia"/>
        </w:rPr>
      </w:pPr>
    </w:p>
    <w:p w:rsidR="006A6F27" w:rsidRPr="00A009EA" w:rsidRDefault="006A6F27" w:rsidP="006A6F27">
      <w:pPr>
        <w:snapToGrid w:val="0"/>
        <w:spacing w:line="360" w:lineRule="auto"/>
        <w:ind w:firstLineChars="200" w:firstLine="640"/>
        <w:rPr>
          <w:rFonts w:ascii="黑体" w:eastAsia="黑体" w:hAnsi="黑体" w:cs="黑体"/>
          <w:sz w:val="32"/>
          <w:szCs w:val="32"/>
        </w:rPr>
      </w:pPr>
      <w:r w:rsidRPr="00A009EA">
        <w:rPr>
          <w:rFonts w:ascii="黑体" w:eastAsia="黑体" w:hAnsi="黑体" w:cs="黑体" w:hint="eastAsia"/>
          <w:sz w:val="32"/>
          <w:szCs w:val="32"/>
        </w:rPr>
        <w:t>一、适用范围</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本指南适用于新冠肺炎疫情解除后，经批准允许恢复开放的公共服务设施场所（主要包括</w:t>
      </w:r>
      <w:r>
        <w:rPr>
          <w:rFonts w:ascii="仿宋" w:eastAsia="仿宋" w:hAnsi="仿宋" w:cs="仿宋" w:hint="eastAsia"/>
          <w:sz w:val="32"/>
          <w:szCs w:val="32"/>
        </w:rPr>
        <w:t>星级旅游饭店、旅行社、营业性演出娱乐场所、上网营业服务场所、</w:t>
      </w:r>
      <w:r>
        <w:rPr>
          <w:rFonts w:ascii="仿宋" w:eastAsia="仿宋" w:hAnsi="仿宋" w:cs="仿宋_GB2312" w:hint="eastAsia"/>
          <w:sz w:val="32"/>
          <w:szCs w:val="32"/>
        </w:rPr>
        <w:t>图书馆、文化馆、博物馆、纪念馆、非遗馆、美术馆和乡镇、街道、村、社区基层综合性文化服务中心、公共数字文化服务点等）的卫生防护。主要内容包括基本要求、服务场所运行管理、环境卫生要求、加强清洁消毒、工作人员卫生防护等。</w:t>
      </w:r>
    </w:p>
    <w:p w:rsidR="006A6F27" w:rsidRPr="00A009EA" w:rsidRDefault="006A6F27" w:rsidP="006A6F27">
      <w:pPr>
        <w:snapToGrid w:val="0"/>
        <w:spacing w:line="360" w:lineRule="auto"/>
        <w:ind w:firstLineChars="200" w:firstLine="640"/>
        <w:rPr>
          <w:rFonts w:ascii="黑体" w:eastAsia="黑体" w:hAnsi="黑体" w:cs="黑体"/>
          <w:sz w:val="32"/>
          <w:szCs w:val="32"/>
        </w:rPr>
      </w:pPr>
      <w:r w:rsidRPr="00A009EA">
        <w:rPr>
          <w:rFonts w:ascii="黑体" w:eastAsia="黑体" w:hAnsi="黑体" w:cs="黑体" w:hint="eastAsia"/>
          <w:sz w:val="32"/>
          <w:szCs w:val="32"/>
        </w:rPr>
        <w:t>二、基本要求</w:t>
      </w:r>
    </w:p>
    <w:p w:rsidR="006A6F27" w:rsidRDefault="006A6F27" w:rsidP="006A6F27">
      <w:pPr>
        <w:snapToGrid w:val="0"/>
        <w:spacing w:line="360" w:lineRule="auto"/>
        <w:ind w:firstLine="640"/>
        <w:rPr>
          <w:rFonts w:ascii="仿宋" w:eastAsia="仿宋" w:hAnsi="仿宋" w:cs="仿宋_GB2312"/>
          <w:sz w:val="32"/>
          <w:szCs w:val="32"/>
          <w:shd w:val="clear" w:color="auto" w:fill="FFFFFF"/>
        </w:rPr>
      </w:pPr>
      <w:r>
        <w:rPr>
          <w:rFonts w:ascii="仿宋" w:eastAsia="仿宋" w:hAnsi="仿宋" w:cs="仿宋_GB2312" w:hint="eastAsia"/>
          <w:sz w:val="32"/>
          <w:szCs w:val="32"/>
        </w:rPr>
        <w:t>（一）</w:t>
      </w:r>
      <w:r>
        <w:rPr>
          <w:rFonts w:ascii="仿宋" w:eastAsia="仿宋" w:hAnsi="仿宋" w:cs="仿宋" w:hint="eastAsia"/>
          <w:sz w:val="32"/>
          <w:szCs w:val="32"/>
        </w:rPr>
        <w:t>公共服务设施场所</w:t>
      </w:r>
      <w:r>
        <w:rPr>
          <w:rFonts w:ascii="仿宋" w:eastAsia="仿宋" w:hAnsi="仿宋" w:cs="仿宋_GB2312" w:hint="eastAsia"/>
          <w:sz w:val="32"/>
          <w:szCs w:val="32"/>
          <w:shd w:val="clear" w:color="auto" w:fill="FFFFFF"/>
        </w:rPr>
        <w:t>经当地党委政府疫情防控领导小组同意恢复开放后，由当地文化和旅游行政部门拟定相应通知方可对外开放，并抄送省文化和旅游厅。</w:t>
      </w:r>
    </w:p>
    <w:p w:rsidR="006A6F27" w:rsidRDefault="006A6F27" w:rsidP="006A6F27">
      <w:pPr>
        <w:pStyle w:val="a3"/>
        <w:shd w:val="clear" w:color="auto" w:fill="FFFFFF"/>
        <w:snapToGrid w:val="0"/>
        <w:spacing w:before="0" w:beforeAutospacing="0" w:after="0" w:afterAutospacing="0" w:line="360" w:lineRule="auto"/>
        <w:ind w:firstLineChars="200" w:firstLine="64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（二）各级文化和旅游行政部门应指导所属公共</w:t>
      </w:r>
      <w:r>
        <w:rPr>
          <w:rFonts w:ascii="仿宋" w:eastAsia="仿宋" w:hAnsi="仿宋" w:cs="仿宋" w:hint="eastAsia"/>
          <w:sz w:val="32"/>
          <w:szCs w:val="32"/>
        </w:rPr>
        <w:t>服务设施场所</w:t>
      </w:r>
      <w:r>
        <w:rPr>
          <w:rFonts w:ascii="仿宋" w:eastAsia="仿宋" w:hAnsi="仿宋" w:cs="仿宋_GB2312" w:hint="eastAsia"/>
          <w:sz w:val="32"/>
          <w:szCs w:val="32"/>
          <w:shd w:val="clear" w:color="auto" w:fill="FFFFFF"/>
        </w:rPr>
        <w:t>管理单位认真做好疫后开放的卫生防护工作，积极协调解决卫生防护相关问题，加强卫生防护工作监督检查。</w:t>
      </w:r>
    </w:p>
    <w:p w:rsidR="006A6F27" w:rsidRDefault="006A6F27" w:rsidP="006A6F27">
      <w:pPr>
        <w:pStyle w:val="a3"/>
        <w:shd w:val="clear" w:color="auto" w:fill="FFFFFF"/>
        <w:snapToGrid w:val="0"/>
        <w:spacing w:before="0" w:beforeAutospacing="0" w:after="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shd w:val="clear" w:color="auto" w:fill="FFFFFF"/>
        </w:rPr>
        <w:t>（三）</w:t>
      </w:r>
      <w:r>
        <w:rPr>
          <w:rFonts w:ascii="仿宋" w:eastAsia="仿宋" w:hAnsi="仿宋" w:cs="仿宋" w:hint="eastAsia"/>
          <w:sz w:val="32"/>
          <w:szCs w:val="32"/>
        </w:rPr>
        <w:t>公共服务设施场所</w:t>
      </w:r>
      <w:r>
        <w:rPr>
          <w:rFonts w:ascii="仿宋" w:eastAsia="仿宋" w:hAnsi="仿宋" w:cs="仿宋_GB2312" w:hint="eastAsia"/>
          <w:sz w:val="32"/>
          <w:szCs w:val="32"/>
          <w:shd w:val="clear" w:color="auto" w:fill="FFFFFF"/>
        </w:rPr>
        <w:t>管理单位主要负责人是</w:t>
      </w:r>
      <w:r>
        <w:rPr>
          <w:rFonts w:ascii="仿宋" w:eastAsia="仿宋" w:hAnsi="仿宋" w:cs="仿宋_GB2312" w:hint="eastAsia"/>
          <w:sz w:val="32"/>
          <w:szCs w:val="32"/>
        </w:rPr>
        <w:t>恢复开放工作第一责任人，应在</w:t>
      </w:r>
      <w:r>
        <w:rPr>
          <w:rFonts w:ascii="仿宋" w:eastAsia="仿宋" w:hAnsi="仿宋" w:cs="仿宋_GB2312" w:hint="eastAsia"/>
          <w:sz w:val="32"/>
          <w:szCs w:val="32"/>
          <w:shd w:val="clear" w:color="auto" w:fill="FFFFFF"/>
        </w:rPr>
        <w:t>疫情解除前</w:t>
      </w:r>
      <w:r>
        <w:rPr>
          <w:rFonts w:ascii="仿宋" w:eastAsia="仿宋" w:hAnsi="仿宋" w:cs="仿宋_GB2312" w:hint="eastAsia"/>
          <w:sz w:val="32"/>
          <w:szCs w:val="32"/>
        </w:rPr>
        <w:t>制定</w:t>
      </w:r>
      <w:r>
        <w:rPr>
          <w:rFonts w:ascii="仿宋" w:eastAsia="仿宋" w:hAnsi="仿宋" w:cs="仿宋_GB2312" w:hint="eastAsia"/>
          <w:sz w:val="32"/>
          <w:szCs w:val="32"/>
          <w:shd w:val="clear" w:color="auto" w:fill="FFFFFF"/>
        </w:rPr>
        <w:t>恢复开放</w:t>
      </w:r>
      <w:r>
        <w:rPr>
          <w:rFonts w:ascii="仿宋" w:eastAsia="仿宋" w:hAnsi="仿宋" w:cs="仿宋_GB2312" w:hint="eastAsia"/>
          <w:sz w:val="32"/>
          <w:szCs w:val="32"/>
        </w:rPr>
        <w:t>工作方案，</w:t>
      </w:r>
      <w:r>
        <w:rPr>
          <w:rFonts w:ascii="仿宋" w:eastAsia="仿宋" w:hAnsi="仿宋" w:cs="仿宋_GB2312" w:hint="eastAsia"/>
          <w:sz w:val="32"/>
          <w:szCs w:val="32"/>
          <w:shd w:val="clear" w:color="auto" w:fill="FFFFFF"/>
        </w:rPr>
        <w:lastRenderedPageBreak/>
        <w:t>明确各部门及各个服务环节上的具体责任，备好口罩、手套、消毒设施及消毒水等物资，切实做好疫后恢复开放工作。</w:t>
      </w:r>
    </w:p>
    <w:p w:rsidR="006A6F27" w:rsidRDefault="006A6F27" w:rsidP="006A6F27">
      <w:pPr>
        <w:pStyle w:val="a3"/>
        <w:shd w:val="clear" w:color="auto" w:fill="FFFFFF"/>
        <w:snapToGrid w:val="0"/>
        <w:spacing w:before="0" w:beforeAutospacing="0" w:after="0" w:afterAutospacing="0" w:line="360" w:lineRule="auto"/>
        <w:ind w:firstLineChars="200" w:firstLine="640"/>
        <w:jc w:val="both"/>
        <w:rPr>
          <w:rFonts w:ascii="仿宋" w:eastAsia="仿宋" w:hAnsi="仿宋" w:cs="仿宋_GB2312"/>
          <w:sz w:val="32"/>
          <w:szCs w:val="32"/>
        </w:rPr>
      </w:pPr>
      <w:r>
        <w:rPr>
          <w:rFonts w:ascii="仿宋" w:eastAsia="仿宋" w:hAnsi="仿宋" w:cs="仿宋_GB2312" w:hint="eastAsia"/>
          <w:sz w:val="32"/>
          <w:szCs w:val="32"/>
        </w:rPr>
        <w:t>（四）</w:t>
      </w:r>
      <w:r>
        <w:rPr>
          <w:rFonts w:ascii="仿宋" w:eastAsia="仿宋" w:hAnsi="仿宋" w:cs="仿宋_GB2312" w:hint="eastAsia"/>
          <w:sz w:val="32"/>
          <w:szCs w:val="32"/>
          <w:shd w:val="clear" w:color="auto" w:fill="FFFFFF"/>
        </w:rPr>
        <w:t>恢复开放期间，</w:t>
      </w:r>
      <w:r>
        <w:rPr>
          <w:rFonts w:ascii="仿宋" w:eastAsia="仿宋" w:hAnsi="仿宋" w:cs="仿宋" w:hint="eastAsia"/>
          <w:sz w:val="32"/>
          <w:szCs w:val="32"/>
        </w:rPr>
        <w:t>公共服务设施场所</w:t>
      </w:r>
      <w:r>
        <w:rPr>
          <w:rFonts w:ascii="仿宋" w:eastAsia="仿宋" w:hAnsi="仿宋" w:cs="仿宋_GB2312" w:hint="eastAsia"/>
          <w:sz w:val="32"/>
          <w:szCs w:val="32"/>
          <w:shd w:val="clear" w:color="auto" w:fill="FFFFFF"/>
        </w:rPr>
        <w:t>管理单位要严格遵守当地党委政府疫情防控领导小组以及本级文化和旅游行政部门有关恢复开放的规定要求，密切关注疫情发展形势，及时掌握相关情况，适时调整开放时间、服务场地和服务内容。</w:t>
      </w:r>
    </w:p>
    <w:p w:rsidR="006A6F27" w:rsidRDefault="006A6F27" w:rsidP="006A6F27">
      <w:pPr>
        <w:pStyle w:val="a3"/>
        <w:shd w:val="clear" w:color="auto" w:fill="FFFFFF"/>
        <w:snapToGrid w:val="0"/>
        <w:spacing w:before="0" w:beforeAutospacing="0" w:after="0" w:afterAutospacing="0" w:line="360" w:lineRule="auto"/>
        <w:ind w:firstLineChars="200" w:firstLine="640"/>
        <w:jc w:val="both"/>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（五）</w:t>
      </w:r>
      <w:r>
        <w:rPr>
          <w:rFonts w:ascii="仿宋" w:eastAsia="仿宋" w:hAnsi="仿宋" w:cs="仿宋" w:hint="eastAsia"/>
          <w:sz w:val="32"/>
          <w:szCs w:val="32"/>
        </w:rPr>
        <w:t>公共服务设施场所</w:t>
      </w:r>
      <w:r>
        <w:rPr>
          <w:rFonts w:ascii="仿宋" w:eastAsia="仿宋" w:hAnsi="仿宋" w:cs="仿宋_GB2312" w:hint="eastAsia"/>
          <w:sz w:val="32"/>
          <w:szCs w:val="32"/>
          <w:shd w:val="clear" w:color="auto" w:fill="FFFFFF"/>
        </w:rPr>
        <w:t>管理单位要提高风险防范意识，积极开展多种形式的疫情防控知识宣传，认真做好工作人员和服务对象的健康教育和风险防范认知。</w:t>
      </w:r>
    </w:p>
    <w:p w:rsidR="006A6F27" w:rsidRPr="00A009EA" w:rsidRDefault="006A6F27" w:rsidP="006A6F27">
      <w:pPr>
        <w:pStyle w:val="a3"/>
        <w:shd w:val="clear" w:color="auto" w:fill="FFFFFF"/>
        <w:snapToGrid w:val="0"/>
        <w:spacing w:before="0" w:beforeAutospacing="0" w:after="0" w:afterAutospacing="0" w:line="360" w:lineRule="auto"/>
        <w:ind w:firstLineChars="200" w:firstLine="640"/>
        <w:jc w:val="both"/>
        <w:rPr>
          <w:rFonts w:ascii="黑体" w:eastAsia="黑体" w:hAnsi="黑体" w:cs="黑体"/>
          <w:sz w:val="32"/>
          <w:szCs w:val="32"/>
        </w:rPr>
      </w:pPr>
      <w:r w:rsidRPr="00A009EA">
        <w:rPr>
          <w:rFonts w:ascii="黑体" w:eastAsia="黑体" w:hAnsi="黑体" w:cs="黑体" w:hint="eastAsia"/>
          <w:sz w:val="32"/>
          <w:szCs w:val="32"/>
        </w:rPr>
        <w:t>三、服务场所运行管理</w:t>
      </w:r>
    </w:p>
    <w:p w:rsidR="006A6F27" w:rsidRDefault="006A6F27" w:rsidP="006A6F27">
      <w:pPr>
        <w:snapToGrid w:val="0"/>
        <w:spacing w:line="360" w:lineRule="auto"/>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（一）合理设置进出通道。出口与入口须隔开一定距离，分道出入，尽量避免服务对象进出扎堆，必要时限制人员进入数量。</w:t>
      </w:r>
    </w:p>
    <w:p w:rsidR="006A6F27" w:rsidRDefault="006A6F27" w:rsidP="006A6F27">
      <w:pPr>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shd w:val="clear" w:color="auto" w:fill="FFFFFF"/>
        </w:rPr>
        <w:t>（二）实施人员体温检测。在场馆入口处设立体温检测站，按照“先测体温后进入”的要求，</w:t>
      </w:r>
      <w:r>
        <w:rPr>
          <w:rFonts w:ascii="仿宋" w:eastAsia="仿宋" w:hAnsi="仿宋" w:cs="仿宋_GB2312" w:hint="eastAsia"/>
          <w:sz w:val="32"/>
          <w:szCs w:val="32"/>
        </w:rPr>
        <w:t>对每位工作人员和</w:t>
      </w:r>
      <w:r>
        <w:rPr>
          <w:rFonts w:ascii="仿宋" w:eastAsia="仿宋" w:hAnsi="仿宋" w:cs="仿宋_GB2312" w:hint="eastAsia"/>
          <w:sz w:val="32"/>
          <w:szCs w:val="32"/>
          <w:shd w:val="clear" w:color="auto" w:fill="FFFFFF"/>
        </w:rPr>
        <w:t>服务对象</w:t>
      </w:r>
      <w:r>
        <w:rPr>
          <w:rFonts w:ascii="仿宋" w:eastAsia="仿宋" w:hAnsi="仿宋" w:cs="仿宋_GB2312" w:hint="eastAsia"/>
          <w:sz w:val="32"/>
          <w:szCs w:val="32"/>
        </w:rPr>
        <w:t>测量体温，体温正常方可进入。</w:t>
      </w:r>
    </w:p>
    <w:p w:rsidR="006A6F27" w:rsidRDefault="006A6F27" w:rsidP="006A6F27">
      <w:pPr>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shd w:val="clear" w:color="auto" w:fill="FFFFFF"/>
        </w:rPr>
        <w:t>（三）</w:t>
      </w:r>
      <w:r>
        <w:rPr>
          <w:rFonts w:ascii="仿宋" w:eastAsia="仿宋" w:hAnsi="仿宋" w:cs="仿宋_GB2312" w:hint="eastAsia"/>
          <w:sz w:val="32"/>
          <w:szCs w:val="32"/>
        </w:rPr>
        <w:t>应当佩戴口罩。</w:t>
      </w:r>
      <w:r>
        <w:rPr>
          <w:rFonts w:ascii="仿宋" w:eastAsia="仿宋" w:hAnsi="仿宋" w:cs="仿宋_GB2312" w:hint="eastAsia"/>
          <w:sz w:val="32"/>
          <w:szCs w:val="32"/>
          <w:shd w:val="clear" w:color="auto" w:fill="FFFFFF"/>
        </w:rPr>
        <w:t>恢复开放期间，</w:t>
      </w:r>
      <w:r>
        <w:rPr>
          <w:rFonts w:ascii="仿宋" w:eastAsia="仿宋" w:hAnsi="仿宋" w:cs="仿宋_GB2312" w:hint="eastAsia"/>
          <w:sz w:val="32"/>
          <w:szCs w:val="32"/>
        </w:rPr>
        <w:t>所有上岗工作人员佩戴口罩。安排专人提醒</w:t>
      </w:r>
      <w:r>
        <w:rPr>
          <w:rFonts w:ascii="仿宋" w:eastAsia="仿宋" w:hAnsi="仿宋" w:cs="仿宋_GB2312" w:hint="eastAsia"/>
          <w:sz w:val="32"/>
          <w:szCs w:val="32"/>
          <w:shd w:val="clear" w:color="auto" w:fill="FFFFFF"/>
        </w:rPr>
        <w:t>服务对象</w:t>
      </w:r>
      <w:r>
        <w:rPr>
          <w:rFonts w:ascii="仿宋" w:eastAsia="仿宋" w:hAnsi="仿宋" w:cs="仿宋_GB2312" w:hint="eastAsia"/>
          <w:sz w:val="32"/>
          <w:szCs w:val="32"/>
        </w:rPr>
        <w:t>在进入场馆之前佩戴口罩，回家后注意洗手，</w:t>
      </w:r>
      <w:r>
        <w:rPr>
          <w:rFonts w:ascii="仿宋" w:eastAsia="仿宋" w:hAnsi="仿宋" w:cs="仿宋_GB2312" w:hint="eastAsia"/>
          <w:sz w:val="32"/>
          <w:szCs w:val="32"/>
          <w:shd w:val="clear" w:color="auto" w:fill="FFFFFF"/>
        </w:rPr>
        <w:t>服务对象</w:t>
      </w:r>
      <w:r>
        <w:rPr>
          <w:rFonts w:ascii="仿宋" w:eastAsia="仿宋" w:hAnsi="仿宋" w:cs="仿宋_GB2312" w:hint="eastAsia"/>
          <w:sz w:val="32"/>
          <w:szCs w:val="32"/>
        </w:rPr>
        <w:t>不戴口罩时，拒绝其进入。</w:t>
      </w:r>
    </w:p>
    <w:p w:rsidR="006A6F27" w:rsidRDefault="006A6F27" w:rsidP="006A6F27">
      <w:pPr>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（四）禁止组织聚集性活动。</w:t>
      </w:r>
      <w:r>
        <w:rPr>
          <w:rFonts w:ascii="仿宋" w:eastAsia="仿宋" w:hAnsi="仿宋" w:cs="仿宋_GB2312" w:hint="eastAsia"/>
          <w:sz w:val="32"/>
          <w:szCs w:val="32"/>
          <w:shd w:val="clear" w:color="auto" w:fill="FFFFFF"/>
        </w:rPr>
        <w:t>恢复开放过渡期间，</w:t>
      </w:r>
      <w:r>
        <w:rPr>
          <w:rFonts w:ascii="仿宋" w:eastAsia="仿宋" w:hAnsi="仿宋" w:cs="仿宋_GB2312" w:hint="eastAsia"/>
          <w:sz w:val="32"/>
          <w:szCs w:val="32"/>
        </w:rPr>
        <w:t>不得组织</w:t>
      </w:r>
      <w:r>
        <w:rPr>
          <w:rFonts w:ascii="仿宋" w:eastAsia="仿宋" w:hAnsi="仿宋" w:cs="仿宋_GB2312" w:hint="eastAsia"/>
          <w:sz w:val="32"/>
          <w:szCs w:val="32"/>
          <w:shd w:val="clear" w:color="auto" w:fill="FFFFFF"/>
        </w:rPr>
        <w:t>举办讲座、演出、接待大型团体等人群聚集性活动。</w:t>
      </w:r>
      <w:r>
        <w:rPr>
          <w:rFonts w:ascii="仿宋" w:eastAsia="仿宋" w:hAnsi="仿宋" w:cs="仿宋_GB2312" w:hint="eastAsia"/>
          <w:sz w:val="32"/>
          <w:szCs w:val="32"/>
        </w:rPr>
        <w:t>工</w:t>
      </w:r>
      <w:r>
        <w:rPr>
          <w:rFonts w:ascii="仿宋" w:eastAsia="仿宋" w:hAnsi="仿宋" w:cs="仿宋_GB2312" w:hint="eastAsia"/>
          <w:sz w:val="32"/>
          <w:szCs w:val="32"/>
        </w:rPr>
        <w:lastRenderedPageBreak/>
        <w:t>作人员应当避免自发性的聚集活动。</w:t>
      </w:r>
    </w:p>
    <w:p w:rsidR="006A6F27" w:rsidRDefault="006A6F27" w:rsidP="006A6F27">
      <w:pPr>
        <w:pStyle w:val="a4"/>
        <w:autoSpaceDE w:val="0"/>
        <w:autoSpaceDN w:val="0"/>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（五）落实好“先消毒后开放”要求。必须对全部公共设施进行消毒后，才能开放。</w:t>
      </w:r>
    </w:p>
    <w:p w:rsidR="006A6F27" w:rsidRDefault="006A6F27" w:rsidP="006A6F27">
      <w:pPr>
        <w:pStyle w:val="a4"/>
        <w:autoSpaceDE w:val="0"/>
        <w:autoSpaceDN w:val="0"/>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（六）合理使用电梯。所有人员乘梯时相互之间注意保持适当距离；低楼层推荐走安全通道，较高楼层优先使用扶梯并尽量避免与扶手直接接触，高楼层乘</w:t>
      </w:r>
      <w:proofErr w:type="gramStart"/>
      <w:r>
        <w:rPr>
          <w:rFonts w:ascii="仿宋" w:eastAsia="仿宋" w:hAnsi="仿宋" w:cs="仿宋_GB2312" w:hint="eastAsia"/>
          <w:sz w:val="32"/>
          <w:szCs w:val="32"/>
        </w:rPr>
        <w:t>用直梯时</w:t>
      </w:r>
      <w:proofErr w:type="gramEnd"/>
      <w:r>
        <w:rPr>
          <w:rFonts w:ascii="仿宋" w:eastAsia="仿宋" w:hAnsi="仿宋" w:cs="仿宋_GB2312" w:hint="eastAsia"/>
          <w:sz w:val="32"/>
          <w:szCs w:val="32"/>
        </w:rPr>
        <w:t>，不要直接用手接触按键并快进快出。</w:t>
      </w:r>
    </w:p>
    <w:p w:rsidR="006A6F27" w:rsidRDefault="006A6F27" w:rsidP="006A6F27">
      <w:pPr>
        <w:pStyle w:val="a4"/>
        <w:autoSpaceDE w:val="0"/>
        <w:autoSpaceDN w:val="0"/>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（七）实行</w:t>
      </w:r>
      <w:proofErr w:type="gramStart"/>
      <w:r>
        <w:rPr>
          <w:rFonts w:ascii="仿宋" w:eastAsia="仿宋" w:hAnsi="仿宋" w:cs="仿宋_GB2312" w:hint="eastAsia"/>
          <w:sz w:val="32"/>
          <w:szCs w:val="32"/>
        </w:rPr>
        <w:t>错时分桌就餐</w:t>
      </w:r>
      <w:proofErr w:type="gramEnd"/>
      <w:r>
        <w:rPr>
          <w:rFonts w:ascii="仿宋" w:eastAsia="仿宋" w:hAnsi="仿宋" w:cs="仿宋_GB2312" w:hint="eastAsia"/>
          <w:sz w:val="32"/>
          <w:szCs w:val="32"/>
        </w:rPr>
        <w:t>。工作人员应当采取错峰、打包的方式就餐，可考虑一人一桌就餐；避免聚集堂食用餐，尽量减少近距离交谈。</w:t>
      </w:r>
    </w:p>
    <w:p w:rsidR="006A6F27" w:rsidRDefault="006A6F27" w:rsidP="006A6F27">
      <w:pPr>
        <w:pStyle w:val="a4"/>
        <w:autoSpaceDE w:val="0"/>
        <w:autoSpaceDN w:val="0"/>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（八）设置应急区域。可在服务场所内设立应急区域；当出现疑似症状人员时，及时到该区域进行暂时隔离，再按照相关规定处理。</w:t>
      </w:r>
    </w:p>
    <w:p w:rsidR="006A6F27" w:rsidRPr="00A009EA" w:rsidRDefault="006A6F27" w:rsidP="006A6F27">
      <w:pPr>
        <w:pStyle w:val="a3"/>
        <w:shd w:val="clear" w:color="auto" w:fill="FFFFFF"/>
        <w:snapToGrid w:val="0"/>
        <w:spacing w:before="0" w:beforeAutospacing="0" w:after="0" w:afterAutospacing="0" w:line="360" w:lineRule="auto"/>
        <w:ind w:firstLineChars="200" w:firstLine="640"/>
        <w:jc w:val="both"/>
        <w:rPr>
          <w:rFonts w:ascii="黑体" w:eastAsia="黑体" w:hAnsi="黑体" w:cs="黑体"/>
          <w:sz w:val="32"/>
          <w:szCs w:val="32"/>
        </w:rPr>
      </w:pPr>
      <w:r w:rsidRPr="00A009EA">
        <w:rPr>
          <w:rFonts w:ascii="黑体" w:eastAsia="黑体" w:hAnsi="黑体" w:cs="黑体" w:hint="eastAsia"/>
          <w:sz w:val="32"/>
          <w:szCs w:val="32"/>
        </w:rPr>
        <w:t>四、环境卫生要求</w:t>
      </w:r>
    </w:p>
    <w:p w:rsidR="006A6F27" w:rsidRDefault="006A6F27" w:rsidP="006A6F27">
      <w:pPr>
        <w:pStyle w:val="a4"/>
        <w:autoSpaceDE w:val="0"/>
        <w:autoSpaceDN w:val="0"/>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w:t>
      </w:r>
      <w:r>
        <w:rPr>
          <w:rFonts w:ascii="仿宋" w:eastAsia="仿宋" w:hAnsi="仿宋" w:cs="仿宋_GB2312" w:hint="eastAsia"/>
          <w:sz w:val="32"/>
          <w:szCs w:val="32"/>
          <w:shd w:val="clear" w:color="auto" w:fill="FFFFFF"/>
        </w:rPr>
        <w:t>加强通风管理。</w:t>
      </w:r>
      <w:r>
        <w:rPr>
          <w:rFonts w:ascii="仿宋" w:eastAsia="仿宋" w:hAnsi="仿宋" w:cs="仿宋_GB2312" w:hint="eastAsia"/>
          <w:sz w:val="32"/>
          <w:szCs w:val="32"/>
        </w:rPr>
        <w:t>在保证服务场所温度达标前提下，加强室内空气流通，首选自然通风，尽可能打开门窗通风换气，保证室内空气卫生质量符合《公共场所卫生指标及限值要求》（</w:t>
      </w:r>
      <w:r>
        <w:rPr>
          <w:rFonts w:ascii="仿宋" w:eastAsia="仿宋" w:hAnsi="仿宋" w:cs="仿宋_GB2312"/>
          <w:sz w:val="32"/>
          <w:szCs w:val="32"/>
        </w:rPr>
        <w:t>GB 37488-2019)</w:t>
      </w:r>
      <w:r>
        <w:rPr>
          <w:rFonts w:ascii="仿宋" w:eastAsia="仿宋" w:hAnsi="仿宋" w:cs="仿宋_GB2312" w:hint="eastAsia"/>
          <w:sz w:val="32"/>
          <w:szCs w:val="32"/>
        </w:rPr>
        <w:t>。</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运行的空调通风系统应当每周对开放式冷却塔、过滤网、过滤器、净化器、风口、空气处理机组、</w:t>
      </w:r>
      <w:proofErr w:type="gramStart"/>
      <w:r>
        <w:rPr>
          <w:rFonts w:ascii="仿宋" w:eastAsia="仿宋" w:hAnsi="仿宋" w:cs="仿宋_GB2312" w:hint="eastAsia"/>
          <w:sz w:val="32"/>
          <w:szCs w:val="32"/>
        </w:rPr>
        <w:t>表冷器</w:t>
      </w:r>
      <w:proofErr w:type="gramEnd"/>
      <w:r>
        <w:rPr>
          <w:rFonts w:ascii="仿宋" w:eastAsia="仿宋" w:hAnsi="仿宋" w:cs="仿宋_GB2312" w:hint="eastAsia"/>
          <w:sz w:val="32"/>
          <w:szCs w:val="32"/>
        </w:rPr>
        <w:t>、加热（湿）器、冷凝水盘等设备部件进行清洗、消毒或更换。若场所内空调无消毒装置，需关闭回风系统。</w:t>
      </w:r>
    </w:p>
    <w:p w:rsidR="006A6F27" w:rsidRDefault="006A6F27" w:rsidP="006A6F27">
      <w:pPr>
        <w:pStyle w:val="a4"/>
        <w:snapToGrid w:val="0"/>
        <w:spacing w:line="360" w:lineRule="auto"/>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lastRenderedPageBreak/>
        <w:t>中央空调新风系统正常使用时，若出现疫情，不要停止风机运行，应在人员撤离后，对排风支管封闭，运行一段时间后关断新风排风系统，同时进行消毒。带回风的全空气系统，应把回风完全封闭，保证系统全新风运行。</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（二）垃圾清运处理。每天产生的垃圾应当在专门垃圾处理区域内分类管理、定点暂放、及时清理。存放垃圾时，应当在垃圾桶内套垃圾袋，并加盖密闭。垃圾暂存地周围应当保持清洁，每天至少进行一次消毒。</w:t>
      </w:r>
    </w:p>
    <w:p w:rsidR="006A6F27" w:rsidRDefault="006A6F27" w:rsidP="006A6F27">
      <w:pPr>
        <w:pStyle w:val="a4"/>
        <w:snapToGrid w:val="0"/>
        <w:spacing w:line="360" w:lineRule="auto"/>
        <w:ind w:firstLineChars="200" w:firstLine="520"/>
        <w:rPr>
          <w:rFonts w:ascii="仿宋" w:eastAsia="仿宋" w:hAnsi="仿宋" w:cs="仿宋_GB2312"/>
          <w:sz w:val="32"/>
          <w:szCs w:val="32"/>
        </w:rPr>
      </w:pPr>
      <w:r>
        <w:rPr>
          <w:noProof/>
        </w:rPr>
        <w:drawing>
          <wp:anchor distT="0" distB="0" distL="0" distR="0" simplePos="0" relativeHeight="251659264" behindDoc="0" locked="0" layoutInCell="1" allowOverlap="1">
            <wp:simplePos x="0" y="0"/>
            <wp:positionH relativeFrom="page">
              <wp:posOffset>105410</wp:posOffset>
            </wp:positionH>
            <wp:positionV relativeFrom="paragraph">
              <wp:posOffset>1021080</wp:posOffset>
            </wp:positionV>
            <wp:extent cx="32385" cy="741680"/>
            <wp:effectExtent l="0" t="0" r="5715"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 w:eastAsia="仿宋" w:hAnsi="仿宋" w:cs="仿宋_GB2312" w:hint="eastAsia"/>
          <w:sz w:val="32"/>
          <w:szCs w:val="32"/>
        </w:rPr>
        <w:t>（三）其他卫生要求。确保场所内地面无污水。确保公共卫生间及时清洁，做到无积污、无蝇蛆、无异味。下水道口应当定期清洁、除垢、消毒。</w:t>
      </w:r>
    </w:p>
    <w:p w:rsidR="006A6F27" w:rsidRPr="00A009EA" w:rsidRDefault="006A6F27" w:rsidP="006A6F27">
      <w:pPr>
        <w:pStyle w:val="a3"/>
        <w:shd w:val="clear" w:color="auto" w:fill="FFFFFF"/>
        <w:snapToGrid w:val="0"/>
        <w:spacing w:before="0" w:beforeAutospacing="0" w:after="0" w:afterAutospacing="0" w:line="360" w:lineRule="auto"/>
        <w:ind w:firstLineChars="200" w:firstLine="640"/>
        <w:jc w:val="both"/>
        <w:rPr>
          <w:rFonts w:ascii="黑体" w:eastAsia="黑体" w:hAnsi="黑体" w:cs="黑体"/>
          <w:sz w:val="32"/>
          <w:szCs w:val="32"/>
        </w:rPr>
      </w:pPr>
      <w:r w:rsidRPr="00A009EA">
        <w:rPr>
          <w:rFonts w:ascii="黑体" w:eastAsia="黑体" w:hAnsi="黑体" w:cs="黑体" w:hint="eastAsia"/>
          <w:sz w:val="32"/>
          <w:szCs w:val="32"/>
        </w:rPr>
        <w:t>五、加强清洁消毒</w:t>
      </w:r>
    </w:p>
    <w:p w:rsidR="006A6F27" w:rsidRDefault="006A6F27" w:rsidP="006A6F27">
      <w:pPr>
        <w:pStyle w:val="a4"/>
        <w:snapToGrid w:val="0"/>
        <w:spacing w:line="360" w:lineRule="auto"/>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（一）服务场所清洁消毒。</w:t>
      </w:r>
      <w:r>
        <w:rPr>
          <w:rFonts w:ascii="仿宋" w:eastAsia="仿宋" w:hAnsi="仿宋" w:cs="仿宋_GB2312" w:hint="eastAsia"/>
          <w:sz w:val="32"/>
          <w:szCs w:val="32"/>
        </w:rPr>
        <w:t>应当保持环境整洁卫生，每天定期</w:t>
      </w:r>
      <w:r>
        <w:rPr>
          <w:rFonts w:ascii="仿宋" w:eastAsia="仿宋" w:hAnsi="仿宋" w:cs="仿宋_GB2312" w:hint="eastAsia"/>
          <w:sz w:val="32"/>
          <w:szCs w:val="32"/>
          <w:shd w:val="clear" w:color="auto" w:fill="FFFFFF"/>
        </w:rPr>
        <w:t>对恢复开放的大厅、展厅、阅览室、报告厅、会议室、会客室、食堂、卫生间等进行全面消毒</w:t>
      </w:r>
      <w:r>
        <w:rPr>
          <w:rFonts w:ascii="仿宋" w:eastAsia="仿宋" w:hAnsi="仿宋" w:cs="仿宋_GB2312" w:hint="eastAsia"/>
          <w:sz w:val="32"/>
          <w:szCs w:val="32"/>
        </w:rPr>
        <w:t>，并做好清洁消毒记录。</w:t>
      </w:r>
      <w:r>
        <w:rPr>
          <w:rFonts w:ascii="仿宋" w:eastAsia="仿宋" w:hAnsi="仿宋" w:cs="仿宋_GB2312" w:hint="eastAsia"/>
          <w:sz w:val="32"/>
          <w:szCs w:val="32"/>
          <w:shd w:val="clear" w:color="auto" w:fill="FFFFFF"/>
        </w:rPr>
        <w:t>每个区域使用的保洁用具要分开，做到专区专用、专物专用，避免交叉污染。</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（二）物体表面清洁消毒。对高频接触的物体表面（如服务台、休息区、服务设备、电梯间按钮、扶手、门把手、公共桌椅座椅、物品存储柜、垃圾桶等），可用含有效氯</w:t>
      </w:r>
      <w:r>
        <w:rPr>
          <w:rFonts w:ascii="仿宋" w:eastAsia="仿宋" w:hAnsi="仿宋" w:cs="仿宋_GB2312"/>
          <w:sz w:val="32"/>
          <w:szCs w:val="32"/>
        </w:rPr>
        <w:t>250mg/L500mg/L</w:t>
      </w:r>
      <w:r>
        <w:rPr>
          <w:rFonts w:ascii="仿宋" w:eastAsia="仿宋" w:hAnsi="仿宋" w:cs="仿宋_GB2312" w:hint="eastAsia"/>
          <w:sz w:val="32"/>
          <w:szCs w:val="32"/>
        </w:rPr>
        <w:t>的含氯消毒剂进行喷洒或擦拭，也可采用消毒湿</w:t>
      </w:r>
      <w:proofErr w:type="gramStart"/>
      <w:r>
        <w:rPr>
          <w:rFonts w:ascii="仿宋" w:eastAsia="仿宋" w:hAnsi="仿宋" w:cs="仿宋_GB2312" w:hint="eastAsia"/>
          <w:sz w:val="32"/>
          <w:szCs w:val="32"/>
        </w:rPr>
        <w:t>巾进行</w:t>
      </w:r>
      <w:proofErr w:type="gramEnd"/>
      <w:r>
        <w:rPr>
          <w:rFonts w:ascii="仿宋" w:eastAsia="仿宋" w:hAnsi="仿宋" w:cs="仿宋_GB2312" w:hint="eastAsia"/>
          <w:sz w:val="32"/>
          <w:szCs w:val="32"/>
        </w:rPr>
        <w:t>擦拭。建议每天至少在开放前消毒一次，可根据</w:t>
      </w:r>
      <w:r>
        <w:rPr>
          <w:rFonts w:ascii="仿宋" w:eastAsia="仿宋" w:hAnsi="仿宋" w:cs="仿宋_GB2312" w:hint="eastAsia"/>
          <w:sz w:val="32"/>
          <w:szCs w:val="32"/>
        </w:rPr>
        <w:lastRenderedPageBreak/>
        <w:t>人员流量增加情况适当增加消毒次数。</w:t>
      </w:r>
    </w:p>
    <w:p w:rsidR="006A6F27" w:rsidRDefault="006A6F27" w:rsidP="006A6F27">
      <w:pPr>
        <w:pStyle w:val="a4"/>
        <w:snapToGrid w:val="0"/>
        <w:spacing w:line="360" w:lineRule="auto"/>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rPr>
        <w:t>（三）</w:t>
      </w:r>
      <w:r>
        <w:rPr>
          <w:rFonts w:ascii="仿宋" w:eastAsia="仿宋" w:hAnsi="仿宋" w:cs="仿宋_GB2312" w:hint="eastAsia"/>
          <w:sz w:val="32"/>
          <w:szCs w:val="32"/>
          <w:shd w:val="clear" w:color="auto" w:fill="FFFFFF"/>
        </w:rPr>
        <w:t>卫生间清洁消毒。增加巡查频次，视情况增加消毒次数。卫生间便池及周边可用</w:t>
      </w:r>
      <w:r>
        <w:rPr>
          <w:rFonts w:ascii="仿宋" w:eastAsia="仿宋" w:hAnsi="仿宋" w:cs="仿宋_GB2312"/>
          <w:sz w:val="32"/>
          <w:szCs w:val="32"/>
          <w:shd w:val="clear" w:color="auto" w:fill="FFFFFF"/>
        </w:rPr>
        <w:t>2000mg/L</w:t>
      </w:r>
      <w:r>
        <w:rPr>
          <w:rFonts w:ascii="仿宋" w:eastAsia="仿宋" w:hAnsi="仿宋" w:cs="仿宋_GB2312" w:hint="eastAsia"/>
          <w:sz w:val="32"/>
          <w:szCs w:val="32"/>
          <w:shd w:val="clear" w:color="auto" w:fill="FFFFFF"/>
        </w:rPr>
        <w:t>的含氯消毒剂擦拭消毒，作用</w:t>
      </w:r>
      <w:r>
        <w:rPr>
          <w:rFonts w:ascii="仿宋" w:eastAsia="仿宋" w:hAnsi="仿宋" w:cs="仿宋_GB2312"/>
          <w:sz w:val="32"/>
          <w:szCs w:val="32"/>
          <w:shd w:val="clear" w:color="auto" w:fill="FFFFFF"/>
        </w:rPr>
        <w:t>30</w:t>
      </w:r>
      <w:r>
        <w:rPr>
          <w:rFonts w:ascii="仿宋" w:eastAsia="仿宋" w:hAnsi="仿宋" w:cs="仿宋_GB2312" w:hint="eastAsia"/>
          <w:sz w:val="32"/>
          <w:szCs w:val="32"/>
          <w:shd w:val="clear" w:color="auto" w:fill="FFFFFF"/>
        </w:rPr>
        <w:t>分钟。卫生间内的表面以消毒手经常接触的表面为主，如门把手、水龙头等，可用有效氯为</w:t>
      </w:r>
      <w:r>
        <w:rPr>
          <w:rFonts w:ascii="仿宋" w:eastAsia="仿宋" w:hAnsi="仿宋" w:cs="仿宋_GB2312"/>
          <w:sz w:val="32"/>
          <w:szCs w:val="32"/>
          <w:shd w:val="clear" w:color="auto" w:fill="FFFFFF"/>
        </w:rPr>
        <w:t>500mg/L</w:t>
      </w:r>
      <w:r>
        <w:rPr>
          <w:rFonts w:ascii="仿宋" w:eastAsia="仿宋" w:hAnsi="仿宋" w:cs="仿宋_GB2312" w:hint="eastAsia"/>
          <w:sz w:val="32"/>
          <w:szCs w:val="32"/>
          <w:shd w:val="clear" w:color="auto" w:fill="FFFFFF"/>
        </w:rPr>
        <w:t>～</w:t>
      </w:r>
      <w:r>
        <w:rPr>
          <w:rFonts w:ascii="仿宋" w:eastAsia="仿宋" w:hAnsi="仿宋" w:cs="仿宋_GB2312"/>
          <w:sz w:val="32"/>
          <w:szCs w:val="32"/>
          <w:shd w:val="clear" w:color="auto" w:fill="FFFFFF"/>
        </w:rPr>
        <w:t>1000mg/L</w:t>
      </w:r>
      <w:r>
        <w:rPr>
          <w:rFonts w:ascii="仿宋" w:eastAsia="仿宋" w:hAnsi="仿宋" w:cs="仿宋_GB2312" w:hint="eastAsia"/>
          <w:sz w:val="32"/>
          <w:szCs w:val="32"/>
          <w:shd w:val="clear" w:color="auto" w:fill="FFFFFF"/>
        </w:rPr>
        <w:t>的含氯消毒剂或其他可用于表面消毒的消毒剂，擦拭消毒，作用</w:t>
      </w:r>
      <w:r>
        <w:rPr>
          <w:rFonts w:ascii="仿宋" w:eastAsia="仿宋" w:hAnsi="仿宋" w:cs="仿宋_GB2312"/>
          <w:sz w:val="32"/>
          <w:szCs w:val="32"/>
          <w:shd w:val="clear" w:color="auto" w:fill="FFFFFF"/>
        </w:rPr>
        <w:t>30</w:t>
      </w:r>
      <w:r>
        <w:rPr>
          <w:rFonts w:ascii="仿宋" w:eastAsia="仿宋" w:hAnsi="仿宋" w:cs="仿宋_GB2312" w:hint="eastAsia"/>
          <w:sz w:val="32"/>
          <w:szCs w:val="32"/>
          <w:shd w:val="clear" w:color="auto" w:fill="FFFFFF"/>
        </w:rPr>
        <w:t>分钟后清水擦拭干净。</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（四）方便顾客洗手。确保服务场所内洗手设施运行正常，在服务台等处配备速干手消毒剂；有条件时可配备感应式手消毒设施。</w:t>
      </w:r>
    </w:p>
    <w:p w:rsidR="006A6F27" w:rsidRPr="00A009EA" w:rsidRDefault="006A6F27" w:rsidP="006A6F27">
      <w:pPr>
        <w:pStyle w:val="a3"/>
        <w:shd w:val="clear" w:color="auto" w:fill="FFFFFF"/>
        <w:snapToGrid w:val="0"/>
        <w:spacing w:before="0" w:beforeAutospacing="0" w:after="0" w:afterAutospacing="0" w:line="360" w:lineRule="auto"/>
        <w:ind w:firstLineChars="200" w:firstLine="640"/>
        <w:jc w:val="both"/>
        <w:rPr>
          <w:rFonts w:ascii="黑体" w:eastAsia="黑体" w:hAnsi="黑体" w:cs="黑体"/>
          <w:sz w:val="32"/>
          <w:szCs w:val="32"/>
        </w:rPr>
      </w:pPr>
      <w:r w:rsidRPr="00A009EA">
        <w:rPr>
          <w:rFonts w:ascii="黑体" w:eastAsia="黑体" w:hAnsi="黑体" w:cs="黑体" w:hint="eastAsia"/>
          <w:sz w:val="32"/>
          <w:szCs w:val="32"/>
        </w:rPr>
        <w:t>六、工作人员卫生防护</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（一）佩戴口罩。工作人员（含保安、保洁员）在岗时应当佩戴防护口罩，与服务对象交流时不得摘下口罩。服务场所内的重点防护人群，有条件的可配护目镜。</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（二）保持安全距离。工作人员与服务对象交流时宜保持一定距离，避免直接接触。</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三）注意手卫生。工作人员在上岗期间应当经常洗手，可用有效的含醇速干手消毒剂；特殊条件下，也可使用含氯或过氧化氢手消毒剂；有肉眼可见污染物时，应当使用洗手液在流动水下洗手。在工作中避免用手或手套触碰眼睛。</w:t>
      </w:r>
    </w:p>
    <w:p w:rsidR="006A6F27" w:rsidRDefault="006A6F27" w:rsidP="006A6F27">
      <w:pPr>
        <w:pStyle w:val="a4"/>
        <w:snapToGrid w:val="0"/>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（四）工作人员传递文件或物品的前后都要洗手，传递时都要佩戴口罩；</w:t>
      </w:r>
      <w:proofErr w:type="gramStart"/>
      <w:r>
        <w:rPr>
          <w:rFonts w:ascii="仿宋" w:eastAsia="仿宋" w:hAnsi="仿宋" w:cs="仿宋_GB2312" w:hint="eastAsia"/>
          <w:sz w:val="32"/>
          <w:szCs w:val="32"/>
        </w:rPr>
        <w:t>对于负贵收发</w:t>
      </w:r>
      <w:proofErr w:type="gramEnd"/>
      <w:r>
        <w:rPr>
          <w:rFonts w:ascii="仿宋" w:eastAsia="仿宋" w:hAnsi="仿宋" w:cs="仿宋_GB2312" w:hint="eastAsia"/>
          <w:sz w:val="32"/>
          <w:szCs w:val="32"/>
        </w:rPr>
        <w:t>文件或其他用品频繁的工作</w:t>
      </w:r>
      <w:r>
        <w:rPr>
          <w:rFonts w:ascii="仿宋" w:eastAsia="仿宋" w:hAnsi="仿宋" w:cs="仿宋_GB2312" w:hint="eastAsia"/>
          <w:sz w:val="32"/>
          <w:szCs w:val="32"/>
        </w:rPr>
        <w:lastRenderedPageBreak/>
        <w:t>人员，应当佩戴口罩和手套。</w:t>
      </w:r>
    </w:p>
    <w:p w:rsidR="00253172" w:rsidRPr="006A6F27" w:rsidRDefault="00253172"/>
    <w:sectPr w:rsidR="00253172" w:rsidRPr="006A6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27"/>
    <w:rsid w:val="00253172"/>
    <w:rsid w:val="006A6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F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6F27"/>
    <w:pPr>
      <w:widowControl/>
      <w:spacing w:before="100" w:beforeAutospacing="1" w:after="100" w:afterAutospacing="1"/>
      <w:jc w:val="left"/>
    </w:pPr>
    <w:rPr>
      <w:rFonts w:ascii="宋体" w:hAnsi="宋体" w:cs="宋体"/>
      <w:kern w:val="0"/>
      <w:sz w:val="24"/>
      <w:szCs w:val="24"/>
    </w:rPr>
  </w:style>
  <w:style w:type="paragraph" w:styleId="a4">
    <w:name w:val="Body Text"/>
    <w:basedOn w:val="a"/>
    <w:link w:val="Char"/>
    <w:rsid w:val="006A6F27"/>
    <w:rPr>
      <w:rFonts w:ascii="宋体" w:hAnsi="宋体" w:cs="宋体"/>
      <w:sz w:val="26"/>
      <w:szCs w:val="26"/>
    </w:rPr>
  </w:style>
  <w:style w:type="character" w:customStyle="1" w:styleId="Char">
    <w:name w:val="正文文本 Char"/>
    <w:basedOn w:val="a0"/>
    <w:link w:val="a4"/>
    <w:rsid w:val="006A6F27"/>
    <w:rPr>
      <w:rFonts w:ascii="宋体" w:eastAsia="宋体" w:hAnsi="宋体" w:cs="宋体"/>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F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6F27"/>
    <w:pPr>
      <w:widowControl/>
      <w:spacing w:before="100" w:beforeAutospacing="1" w:after="100" w:afterAutospacing="1"/>
      <w:jc w:val="left"/>
    </w:pPr>
    <w:rPr>
      <w:rFonts w:ascii="宋体" w:hAnsi="宋体" w:cs="宋体"/>
      <w:kern w:val="0"/>
      <w:sz w:val="24"/>
      <w:szCs w:val="24"/>
    </w:rPr>
  </w:style>
  <w:style w:type="paragraph" w:styleId="a4">
    <w:name w:val="Body Text"/>
    <w:basedOn w:val="a"/>
    <w:link w:val="Char"/>
    <w:rsid w:val="006A6F27"/>
    <w:rPr>
      <w:rFonts w:ascii="宋体" w:hAnsi="宋体" w:cs="宋体"/>
      <w:sz w:val="26"/>
      <w:szCs w:val="26"/>
    </w:rPr>
  </w:style>
  <w:style w:type="character" w:customStyle="1" w:styleId="Char">
    <w:name w:val="正文文本 Char"/>
    <w:basedOn w:val="a0"/>
    <w:link w:val="a4"/>
    <w:rsid w:val="006A6F27"/>
    <w:rPr>
      <w:rFonts w:ascii="宋体" w:eastAsia="宋体" w:hAnsi="宋体" w:cs="宋体"/>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王岩</dc:creator>
  <cp:lastModifiedBy>王岩</cp:lastModifiedBy>
  <cp:revision>1</cp:revision>
  <dcterms:created xsi:type="dcterms:W3CDTF">2020-02-21T10:39:00Z</dcterms:created>
  <dcterms:modified xsi:type="dcterms:W3CDTF">2020-02-21T10:40:00Z</dcterms:modified>
</cp:coreProperties>
</file>